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1F4C4" w14:textId="2D8FDFAF" w:rsidR="001C332D" w:rsidRPr="007633B1" w:rsidRDefault="001C332D" w:rsidP="001C332D">
      <w:pPr>
        <w:pBdr>
          <w:bottom w:val="single" w:sz="4" w:space="1" w:color="auto"/>
        </w:pBdr>
        <w:tabs>
          <w:tab w:val="right" w:pos="9214"/>
        </w:tabs>
        <w:spacing w:after="0"/>
        <w:rPr>
          <w:rFonts w:ascii="Arial" w:eastAsia="ＭＳ 明朝" w:hAnsi="Arial" w:cs="Arial"/>
          <w:b/>
          <w:sz w:val="24"/>
          <w:szCs w:val="24"/>
          <w:lang w:eastAsia="ja-JP"/>
        </w:rPr>
      </w:pPr>
      <w:r w:rsidRPr="007633B1">
        <w:rPr>
          <w:rFonts w:ascii="Arial" w:eastAsia="ＭＳ 明朝" w:hAnsi="Arial" w:cs="Arial"/>
          <w:b/>
          <w:sz w:val="24"/>
          <w:szCs w:val="24"/>
          <w:lang w:eastAsia="ja-JP"/>
        </w:rPr>
        <w:t>3GPP TSG-SA WG1 Meeting #</w:t>
      </w:r>
      <w:r w:rsidR="001B0AFB" w:rsidRPr="007633B1">
        <w:rPr>
          <w:rFonts w:ascii="Arial" w:eastAsia="ＭＳ 明朝" w:hAnsi="Arial" w:cs="Arial"/>
          <w:b/>
          <w:sz w:val="24"/>
          <w:szCs w:val="24"/>
          <w:lang w:eastAsia="ja-JP"/>
        </w:rPr>
        <w:t>1</w:t>
      </w:r>
      <w:r w:rsidR="00C1101E" w:rsidRPr="007633B1">
        <w:rPr>
          <w:rFonts w:ascii="Arial" w:eastAsia="ＭＳ 明朝" w:hAnsi="Arial" w:cs="Arial"/>
          <w:b/>
          <w:sz w:val="24"/>
          <w:szCs w:val="24"/>
          <w:lang w:eastAsia="ja-JP"/>
        </w:rPr>
        <w:t>10</w:t>
      </w:r>
      <w:r w:rsidRPr="007633B1">
        <w:rPr>
          <w:rFonts w:ascii="Arial" w:eastAsia="ＭＳ 明朝" w:hAnsi="Arial" w:cs="Arial"/>
          <w:b/>
          <w:sz w:val="24"/>
          <w:szCs w:val="24"/>
          <w:lang w:eastAsia="ja-JP"/>
        </w:rPr>
        <w:t xml:space="preserve"> </w:t>
      </w:r>
      <w:r w:rsidRPr="007633B1">
        <w:rPr>
          <w:rFonts w:ascii="Arial" w:eastAsia="ＭＳ 明朝" w:hAnsi="Arial" w:cs="Arial"/>
          <w:b/>
          <w:sz w:val="24"/>
          <w:szCs w:val="24"/>
          <w:lang w:eastAsia="ja-JP"/>
        </w:rPr>
        <w:tab/>
      </w:r>
      <w:r w:rsidR="00FE61AE" w:rsidRPr="00FE61AE">
        <w:rPr>
          <w:rFonts w:ascii="Arial" w:eastAsia="ＭＳ 明朝" w:hAnsi="Arial" w:cs="Arial"/>
          <w:b/>
          <w:sz w:val="24"/>
          <w:szCs w:val="24"/>
          <w:lang w:eastAsia="ja-JP"/>
        </w:rPr>
        <w:t>S1-252163</w:t>
      </w:r>
    </w:p>
    <w:p w14:paraId="74D7EE7F" w14:textId="77777777" w:rsidR="00B4181D" w:rsidRPr="007633B1" w:rsidRDefault="00C1101E" w:rsidP="00361904">
      <w:pPr>
        <w:pBdr>
          <w:bottom w:val="single" w:sz="4" w:space="1" w:color="auto"/>
        </w:pBdr>
        <w:tabs>
          <w:tab w:val="right" w:pos="9214"/>
        </w:tabs>
        <w:spacing w:after="0"/>
        <w:jc w:val="both"/>
        <w:rPr>
          <w:rFonts w:ascii="Arial" w:eastAsia="ＭＳ 明朝" w:hAnsi="Arial" w:cs="Arial"/>
          <w:b/>
          <w:sz w:val="24"/>
          <w:szCs w:val="24"/>
          <w:lang w:eastAsia="ja-JP"/>
        </w:rPr>
      </w:pPr>
      <w:r w:rsidRPr="007633B1">
        <w:rPr>
          <w:rFonts w:ascii="Arial" w:eastAsia="ＭＳ 明朝" w:hAnsi="Arial" w:cs="Arial"/>
          <w:b/>
          <w:sz w:val="24"/>
          <w:szCs w:val="24"/>
          <w:lang w:eastAsia="ja-JP"/>
        </w:rPr>
        <w:t>19-23 May 2025, Fukuoka, Japan</w:t>
      </w:r>
      <w:r w:rsidR="001C332D" w:rsidRPr="007633B1">
        <w:rPr>
          <w:rFonts w:ascii="Arial" w:eastAsia="ＭＳ 明朝" w:hAnsi="Arial" w:cs="Arial"/>
          <w:b/>
          <w:sz w:val="24"/>
          <w:szCs w:val="24"/>
          <w:lang w:eastAsia="ja-JP"/>
        </w:rPr>
        <w:tab/>
      </w:r>
      <w:r w:rsidR="001C332D" w:rsidRPr="007633B1">
        <w:rPr>
          <w:rFonts w:ascii="Arial" w:eastAsia="ＭＳ 明朝" w:hAnsi="Arial" w:cs="Arial"/>
          <w:i/>
          <w:sz w:val="24"/>
          <w:szCs w:val="24"/>
          <w:lang w:eastAsia="ja-JP"/>
        </w:rPr>
        <w:t>(revision of S1-</w:t>
      </w:r>
      <w:r w:rsidR="00831F4B" w:rsidRPr="007633B1">
        <w:rPr>
          <w:rFonts w:ascii="Arial" w:eastAsia="ＭＳ 明朝" w:hAnsi="Arial" w:cs="Arial"/>
          <w:i/>
          <w:sz w:val="24"/>
          <w:szCs w:val="24"/>
          <w:lang w:eastAsia="ja-JP"/>
        </w:rPr>
        <w:t>2</w:t>
      </w:r>
      <w:r w:rsidR="00D75ADC" w:rsidRPr="007633B1">
        <w:rPr>
          <w:rFonts w:ascii="Arial" w:eastAsia="ＭＳ 明朝" w:hAnsi="Arial" w:cs="Arial"/>
          <w:i/>
          <w:sz w:val="24"/>
          <w:szCs w:val="24"/>
          <w:lang w:eastAsia="ja-JP"/>
        </w:rPr>
        <w:t>5</w:t>
      </w:r>
      <w:r w:rsidR="001C332D" w:rsidRPr="007633B1">
        <w:rPr>
          <w:rFonts w:ascii="Arial" w:eastAsia="ＭＳ 明朝" w:hAnsi="Arial" w:cs="Arial"/>
          <w:i/>
          <w:sz w:val="24"/>
          <w:szCs w:val="24"/>
          <w:lang w:eastAsia="ja-JP"/>
        </w:rPr>
        <w:t>xxxx)</w:t>
      </w:r>
    </w:p>
    <w:p w14:paraId="1AE5828A" w14:textId="77777777" w:rsidR="00B4181D" w:rsidRPr="007633B1" w:rsidRDefault="00B4181D" w:rsidP="00B4181D">
      <w:pPr>
        <w:spacing w:after="0"/>
        <w:rPr>
          <w:rFonts w:ascii="Arial" w:eastAsia="ＭＳ 明朝" w:hAnsi="Arial"/>
          <w:sz w:val="24"/>
          <w:szCs w:val="24"/>
          <w:lang w:eastAsia="ja-JP"/>
        </w:rPr>
      </w:pPr>
    </w:p>
    <w:p w14:paraId="71CD9A1B" w14:textId="6DDFDE00" w:rsidR="00D75ADC" w:rsidRPr="007633B1" w:rsidRDefault="00D75ADC" w:rsidP="00D75ADC">
      <w:pPr>
        <w:spacing w:after="120"/>
        <w:ind w:left="1985" w:hanging="1985"/>
        <w:rPr>
          <w:rFonts w:ascii="Arial" w:hAnsi="Arial" w:cs="Arial"/>
          <w:b/>
          <w:bCs/>
        </w:rPr>
      </w:pPr>
      <w:r w:rsidRPr="007633B1">
        <w:rPr>
          <w:rFonts w:ascii="Arial" w:hAnsi="Arial" w:cs="Arial"/>
          <w:b/>
          <w:bCs/>
        </w:rPr>
        <w:t>Source:</w:t>
      </w:r>
      <w:r w:rsidRPr="007633B1">
        <w:rPr>
          <w:rFonts w:ascii="Arial" w:hAnsi="Arial" w:cs="Arial"/>
          <w:b/>
          <w:bCs/>
        </w:rPr>
        <w:tab/>
      </w:r>
      <w:r w:rsidR="009B23DF" w:rsidRPr="007633B1">
        <w:rPr>
          <w:rFonts w:ascii="Arial" w:eastAsiaTheme="minorEastAsia" w:hAnsi="Arial" w:cs="Arial" w:hint="eastAsia"/>
          <w:b/>
          <w:bCs/>
          <w:lang w:eastAsia="ja-JP"/>
        </w:rPr>
        <w:t xml:space="preserve">SoftBank Corp., </w:t>
      </w:r>
      <w:r w:rsidR="009B23DF" w:rsidRPr="007633B1">
        <w:rPr>
          <w:rFonts w:ascii="Arial" w:eastAsiaTheme="minorEastAsia" w:hAnsi="Arial" w:cs="Arial"/>
          <w:b/>
          <w:bCs/>
          <w:lang w:eastAsia="ja-JP"/>
        </w:rPr>
        <w:t>NTT DOCOMO INC.</w:t>
      </w:r>
      <w:r w:rsidR="009B23DF" w:rsidRPr="007633B1">
        <w:rPr>
          <w:rFonts w:ascii="Arial" w:eastAsiaTheme="minorEastAsia" w:hAnsi="Arial" w:cs="Arial" w:hint="eastAsia"/>
          <w:b/>
          <w:bCs/>
          <w:lang w:eastAsia="ja-JP"/>
        </w:rPr>
        <w:t xml:space="preserve">, </w:t>
      </w:r>
      <w:r w:rsidR="009B23DF" w:rsidRPr="007633B1">
        <w:rPr>
          <w:rFonts w:ascii="Arial" w:eastAsiaTheme="minorEastAsia" w:hAnsi="Arial" w:cs="Arial"/>
          <w:b/>
          <w:bCs/>
          <w:lang w:eastAsia="ja-JP"/>
        </w:rPr>
        <w:t>KDDI Corporation</w:t>
      </w:r>
      <w:r w:rsidR="009B23DF" w:rsidRPr="007633B1">
        <w:rPr>
          <w:rFonts w:ascii="Arial" w:eastAsiaTheme="minorEastAsia" w:hAnsi="Arial" w:cs="Arial" w:hint="eastAsia"/>
          <w:b/>
          <w:bCs/>
          <w:lang w:eastAsia="ja-JP"/>
        </w:rPr>
        <w:t xml:space="preserve">, </w:t>
      </w:r>
      <w:r w:rsidR="009B23DF" w:rsidRPr="007633B1">
        <w:rPr>
          <w:rFonts w:ascii="Arial" w:eastAsiaTheme="minorEastAsia" w:hAnsi="Arial" w:cs="Arial"/>
          <w:b/>
          <w:bCs/>
          <w:lang w:eastAsia="ja-JP"/>
        </w:rPr>
        <w:t>Deutsche Telekom AG</w:t>
      </w:r>
      <w:r w:rsidR="009B23DF" w:rsidRPr="007633B1">
        <w:rPr>
          <w:rFonts w:ascii="Arial" w:eastAsiaTheme="minorEastAsia" w:hAnsi="Arial" w:cs="Arial" w:hint="eastAsia"/>
          <w:b/>
          <w:bCs/>
          <w:lang w:eastAsia="ja-JP"/>
        </w:rPr>
        <w:t xml:space="preserve">, </w:t>
      </w:r>
      <w:proofErr w:type="spellStart"/>
      <w:r w:rsidR="009B23DF" w:rsidRPr="007633B1">
        <w:rPr>
          <w:rFonts w:ascii="Arial" w:eastAsiaTheme="minorEastAsia" w:hAnsi="Arial" w:cs="Arial"/>
          <w:b/>
          <w:bCs/>
          <w:lang w:eastAsia="ja-JP"/>
        </w:rPr>
        <w:t>Gilat</w:t>
      </w:r>
      <w:proofErr w:type="spellEnd"/>
    </w:p>
    <w:p w14:paraId="779E03ED" w14:textId="77777777" w:rsidR="00D75ADC" w:rsidRPr="007633B1" w:rsidRDefault="00D75ADC" w:rsidP="00D75ADC">
      <w:pPr>
        <w:spacing w:after="120"/>
        <w:ind w:left="1985" w:hanging="1985"/>
        <w:rPr>
          <w:rFonts w:ascii="Arial" w:hAnsi="Arial" w:cs="Arial"/>
          <w:b/>
          <w:bCs/>
        </w:rPr>
      </w:pPr>
      <w:r w:rsidRPr="007633B1">
        <w:rPr>
          <w:rFonts w:ascii="Arial" w:hAnsi="Arial" w:cs="Arial"/>
          <w:b/>
          <w:bCs/>
        </w:rPr>
        <w:t>New use case title:</w:t>
      </w:r>
      <w:r w:rsidRPr="007633B1">
        <w:rPr>
          <w:rFonts w:ascii="Arial" w:hAnsi="Arial" w:cs="Arial"/>
          <w:b/>
          <w:bCs/>
        </w:rPr>
        <w:tab/>
        <w:t xml:space="preserve">New use case on </w:t>
      </w:r>
      <w:r w:rsidR="001F09CB" w:rsidRPr="007633B1">
        <w:rPr>
          <w:rFonts w:ascii="Arial" w:hAnsi="Arial" w:cs="Arial"/>
          <w:b/>
          <w:bCs/>
        </w:rPr>
        <w:t>Flexible and Resilient Backhaul using HAPS Platforms</w:t>
      </w:r>
    </w:p>
    <w:p w14:paraId="0409A0B3" w14:textId="77777777" w:rsidR="00D75ADC" w:rsidRPr="007633B1" w:rsidRDefault="00D75ADC" w:rsidP="00D75ADC">
      <w:pPr>
        <w:spacing w:after="120"/>
        <w:ind w:left="1985" w:hanging="1985"/>
        <w:rPr>
          <w:rFonts w:ascii="Arial" w:hAnsi="Arial" w:cs="Arial"/>
          <w:b/>
          <w:bCs/>
        </w:rPr>
      </w:pPr>
      <w:r w:rsidRPr="007633B1">
        <w:rPr>
          <w:rFonts w:ascii="Arial" w:hAnsi="Arial" w:cs="Arial"/>
          <w:b/>
          <w:bCs/>
        </w:rPr>
        <w:t>Draft TS/TR:</w:t>
      </w:r>
      <w:r w:rsidRPr="007633B1">
        <w:rPr>
          <w:rFonts w:ascii="Arial" w:hAnsi="Arial" w:cs="Arial"/>
          <w:b/>
          <w:bCs/>
        </w:rPr>
        <w:tab/>
      </w:r>
      <w:r w:rsidR="00605806" w:rsidRPr="007633B1">
        <w:rPr>
          <w:rFonts w:ascii="Arial" w:hAnsi="Arial" w:cs="Arial"/>
          <w:b/>
          <w:bCs/>
          <w:lang w:val="nb-NO"/>
        </w:rPr>
        <w:t xml:space="preserve">3GPP TR </w:t>
      </w:r>
      <w:r w:rsidR="00605806" w:rsidRPr="007633B1">
        <w:rPr>
          <w:rFonts w:ascii="Arial" w:eastAsia="游明朝" w:hAnsi="Arial" w:cs="Arial" w:hint="eastAsia"/>
          <w:b/>
          <w:bCs/>
          <w:lang w:val="nb-NO" w:eastAsia="ja-JP"/>
        </w:rPr>
        <w:t>22.870</w:t>
      </w:r>
    </w:p>
    <w:p w14:paraId="5D86BD8B" w14:textId="77777777" w:rsidR="009B23DF" w:rsidRPr="007633B1" w:rsidRDefault="00D75ADC" w:rsidP="009B23DF">
      <w:pPr>
        <w:spacing w:after="120"/>
        <w:ind w:left="1985" w:hanging="1985"/>
        <w:rPr>
          <w:rFonts w:ascii="Arial" w:hAnsi="Arial" w:cs="Arial"/>
          <w:b/>
          <w:bCs/>
        </w:rPr>
      </w:pPr>
      <w:r w:rsidRPr="007633B1">
        <w:rPr>
          <w:rFonts w:ascii="Arial" w:hAnsi="Arial" w:cs="Arial"/>
          <w:b/>
          <w:bCs/>
        </w:rPr>
        <w:t>Agenda item:</w:t>
      </w:r>
      <w:r w:rsidRPr="007633B1">
        <w:rPr>
          <w:rFonts w:ascii="Arial" w:hAnsi="Arial" w:cs="Arial"/>
          <w:b/>
          <w:bCs/>
        </w:rPr>
        <w:tab/>
      </w:r>
      <w:r w:rsidR="009B23DF" w:rsidRPr="007633B1">
        <w:rPr>
          <w:rFonts w:ascii="Arial" w:eastAsiaTheme="minorEastAsia" w:hAnsi="Arial" w:cs="Arial" w:hint="eastAsia"/>
          <w:b/>
          <w:bCs/>
          <w:lang w:eastAsia="ja-JP"/>
        </w:rPr>
        <w:t>8.1.5</w:t>
      </w:r>
    </w:p>
    <w:p w14:paraId="152276BC" w14:textId="77777777" w:rsidR="009B23DF" w:rsidRPr="007633B1" w:rsidRDefault="009B23DF" w:rsidP="009B23DF">
      <w:pPr>
        <w:spacing w:after="120"/>
        <w:ind w:left="1985" w:hanging="1985"/>
        <w:rPr>
          <w:rFonts w:ascii="Arial" w:hAnsi="Arial" w:cs="Arial"/>
          <w:b/>
          <w:bCs/>
        </w:rPr>
      </w:pPr>
      <w:r w:rsidRPr="007633B1">
        <w:rPr>
          <w:rFonts w:ascii="Arial" w:hAnsi="Arial" w:cs="Arial"/>
          <w:b/>
          <w:bCs/>
        </w:rPr>
        <w:t>Document for:</w:t>
      </w:r>
      <w:r w:rsidRPr="007633B1">
        <w:rPr>
          <w:rFonts w:ascii="Arial" w:hAnsi="Arial" w:cs="Arial"/>
          <w:b/>
          <w:bCs/>
        </w:rPr>
        <w:tab/>
        <w:t>Approval</w:t>
      </w:r>
    </w:p>
    <w:p w14:paraId="63E56498" w14:textId="3A0F58E1" w:rsidR="00D75ADC" w:rsidRPr="007633B1" w:rsidRDefault="009B23DF" w:rsidP="00BB7116">
      <w:pPr>
        <w:spacing w:after="120"/>
        <w:ind w:left="1985" w:hanging="1985"/>
        <w:rPr>
          <w:rFonts w:ascii="Arial" w:eastAsia="游明朝" w:hAnsi="Arial" w:cs="Arial"/>
          <w:b/>
          <w:bCs/>
          <w:lang w:eastAsia="ja-JP"/>
        </w:rPr>
      </w:pPr>
      <w:r w:rsidRPr="007633B1">
        <w:rPr>
          <w:rFonts w:ascii="Arial" w:hAnsi="Arial" w:cs="Arial"/>
          <w:b/>
          <w:bCs/>
        </w:rPr>
        <w:t>Contact:</w:t>
      </w:r>
      <w:r w:rsidRPr="007633B1">
        <w:rPr>
          <w:rFonts w:ascii="Arial" w:hAnsi="Arial" w:cs="Arial"/>
          <w:b/>
          <w:bCs/>
        </w:rPr>
        <w:tab/>
      </w:r>
      <w:r w:rsidRPr="007633B1">
        <w:rPr>
          <w:rFonts w:ascii="Arial" w:eastAsiaTheme="minorEastAsia" w:hAnsi="Arial" w:cs="Arial" w:hint="eastAsia"/>
          <w:b/>
          <w:bCs/>
          <w:lang w:eastAsia="ja-JP"/>
        </w:rPr>
        <w:t>Shiro Fukumoto</w:t>
      </w:r>
      <w:r w:rsidRPr="007633B1">
        <w:rPr>
          <w:rFonts w:ascii="Arial" w:eastAsiaTheme="minorEastAsia" w:hAnsi="Arial" w:cs="Arial" w:hint="eastAsia"/>
          <w:lang w:eastAsia="ja-JP"/>
        </w:rPr>
        <w:t xml:space="preserve"> </w:t>
      </w:r>
      <w:r w:rsidRPr="007633B1">
        <w:rPr>
          <w:rFonts w:ascii="Arial" w:eastAsiaTheme="minorEastAsia" w:hAnsi="Arial" w:cs="Arial" w:hint="eastAsia"/>
          <w:b/>
          <w:bCs/>
          <w:lang w:eastAsia="ja-JP"/>
        </w:rPr>
        <w:t>(</w:t>
      </w:r>
      <w:r w:rsidRPr="007633B1">
        <w:rPr>
          <w:rFonts w:ascii="Arial" w:eastAsiaTheme="minorEastAsia" w:hAnsi="Arial" w:cs="Arial"/>
          <w:b/>
          <w:bCs/>
          <w:lang w:eastAsia="ja-JP"/>
        </w:rPr>
        <w:t>shiro.fukumoto01@g.softbank.co.jp</w:t>
      </w:r>
      <w:r w:rsidRPr="007633B1">
        <w:rPr>
          <w:rFonts w:ascii="Arial" w:eastAsiaTheme="minorEastAsia" w:hAnsi="Arial" w:cs="Arial" w:hint="eastAsia"/>
          <w:b/>
          <w:bCs/>
          <w:lang w:eastAsia="ja-JP"/>
        </w:rPr>
        <w:t>)</w:t>
      </w:r>
    </w:p>
    <w:p w14:paraId="725104CA" w14:textId="77777777" w:rsidR="00B4181D" w:rsidRPr="007633B1" w:rsidRDefault="00B4181D" w:rsidP="00B4181D">
      <w:pPr>
        <w:pBdr>
          <w:bottom w:val="single" w:sz="6" w:space="1" w:color="auto"/>
        </w:pBdr>
        <w:spacing w:after="0"/>
        <w:rPr>
          <w:rFonts w:eastAsia="ＭＳ 明朝"/>
          <w:sz w:val="24"/>
          <w:szCs w:val="24"/>
          <w:lang w:eastAsia="ja-JP"/>
        </w:rPr>
      </w:pPr>
    </w:p>
    <w:p w14:paraId="2931B6F7" w14:textId="77777777" w:rsidR="00B4181D" w:rsidRPr="007633B1" w:rsidRDefault="00B4181D" w:rsidP="00B4181D">
      <w:pPr>
        <w:spacing w:after="200" w:line="276" w:lineRule="auto"/>
        <w:rPr>
          <w:rFonts w:ascii="Arial" w:eastAsia="Calibri" w:hAnsi="Arial" w:cs="Arial"/>
          <w:i/>
          <w:sz w:val="22"/>
          <w:szCs w:val="22"/>
        </w:rPr>
      </w:pPr>
      <w:r w:rsidRPr="007633B1">
        <w:rPr>
          <w:rFonts w:ascii="Arial" w:eastAsia="Calibri" w:hAnsi="Arial" w:cs="Arial"/>
          <w:i/>
          <w:sz w:val="22"/>
          <w:szCs w:val="22"/>
        </w:rPr>
        <w:t xml:space="preserve">Abstract: </w:t>
      </w:r>
      <w:r w:rsidR="00432749" w:rsidRPr="007633B1">
        <w:rPr>
          <w:rFonts w:ascii="Arial" w:eastAsia="Calibri" w:hAnsi="Arial" w:cs="Arial"/>
          <w:i/>
          <w:sz w:val="22"/>
          <w:szCs w:val="22"/>
        </w:rPr>
        <w:t xml:space="preserve">This use case details the utilization of HAPS as a versatile and resilient backhaul platform for connecting terrestrial network sites (e.g., </w:t>
      </w:r>
      <w:proofErr w:type="spellStart"/>
      <w:r w:rsidR="00432749" w:rsidRPr="007633B1">
        <w:rPr>
          <w:rFonts w:ascii="Arial" w:eastAsia="Calibri" w:hAnsi="Arial" w:cs="Arial"/>
          <w:i/>
          <w:sz w:val="22"/>
          <w:szCs w:val="22"/>
        </w:rPr>
        <w:t>gNBs</w:t>
      </w:r>
      <w:proofErr w:type="spellEnd"/>
      <w:r w:rsidR="00432749" w:rsidRPr="007633B1">
        <w:rPr>
          <w:rFonts w:ascii="Arial" w:eastAsia="Calibri" w:hAnsi="Arial" w:cs="Arial"/>
          <w:i/>
          <w:sz w:val="22"/>
          <w:szCs w:val="22"/>
        </w:rPr>
        <w:t>). It covers scenarios such as backhauling remote sites, providing temporary connectivity during outages or events, and offering redundant backhaul paths, leveraging various HAPS backhaul routes (HTG, HTS, HTH) and potentially adapting IAB concepts.</w:t>
      </w:r>
    </w:p>
    <w:p w14:paraId="352C877A" w14:textId="77777777" w:rsidR="00A45CBF" w:rsidRPr="007633B1" w:rsidRDefault="00200074" w:rsidP="00B4181D">
      <w:r w:rsidRPr="007633B1">
        <w:t>---------- Use Case template ----------</w:t>
      </w:r>
    </w:p>
    <w:p w14:paraId="08561496" w14:textId="1593CA52" w:rsidR="00234E84" w:rsidRPr="007633B1" w:rsidRDefault="007C3042" w:rsidP="00B00980">
      <w:pPr>
        <w:pStyle w:val="2"/>
        <w:rPr>
          <w:rFonts w:eastAsia="游明朝"/>
          <w:lang w:val="en-GB" w:eastAsia="ja-JP"/>
        </w:rPr>
      </w:pPr>
      <w:r w:rsidRPr="007633B1">
        <w:rPr>
          <w:rFonts w:eastAsiaTheme="minorEastAsia" w:hint="eastAsia"/>
          <w:lang w:val="en-GB" w:eastAsia="ja-JP"/>
        </w:rPr>
        <w:t>8</w:t>
      </w:r>
      <w:r w:rsidR="002069C0" w:rsidRPr="007633B1">
        <w:rPr>
          <w:lang w:val="en-GB"/>
        </w:rPr>
        <w:t>.</w:t>
      </w:r>
      <w:r w:rsidRPr="007633B1">
        <w:rPr>
          <w:rFonts w:eastAsiaTheme="minorEastAsia" w:hint="eastAsia"/>
          <w:lang w:val="en-GB" w:eastAsia="ja-JP"/>
        </w:rPr>
        <w:t>x</w:t>
      </w:r>
      <w:r w:rsidR="002069C0" w:rsidRPr="007633B1">
        <w:rPr>
          <w:lang w:val="en-GB"/>
        </w:rPr>
        <w:tab/>
      </w:r>
      <w:r w:rsidR="00234E84" w:rsidRPr="007633B1">
        <w:rPr>
          <w:lang w:val="en-GB"/>
        </w:rPr>
        <w:t xml:space="preserve">Use case </w:t>
      </w:r>
      <w:r w:rsidR="001B0AFB" w:rsidRPr="007633B1">
        <w:rPr>
          <w:lang w:val="en-GB"/>
        </w:rPr>
        <w:t xml:space="preserve">on </w:t>
      </w:r>
      <w:r w:rsidR="00432749" w:rsidRPr="007633B1">
        <w:rPr>
          <w:lang w:val="en-GB"/>
        </w:rPr>
        <w:t>Flexible and Resilient Backhaul using HAPS Platforms</w:t>
      </w:r>
    </w:p>
    <w:p w14:paraId="696079FC" w14:textId="6C93DD7C" w:rsidR="00234E84" w:rsidRPr="007633B1" w:rsidRDefault="007C3042" w:rsidP="00B00980">
      <w:pPr>
        <w:pStyle w:val="3"/>
        <w:rPr>
          <w:lang w:val="en-GB"/>
        </w:rPr>
      </w:pPr>
      <w:bookmarkStart w:id="0" w:name="_Toc355779204"/>
      <w:bookmarkStart w:id="1" w:name="_Toc354586742"/>
      <w:bookmarkStart w:id="2" w:name="_Toc354590101"/>
      <w:bookmarkEnd w:id="0"/>
      <w:bookmarkEnd w:id="1"/>
      <w:bookmarkEnd w:id="2"/>
      <w:r w:rsidRPr="007633B1">
        <w:rPr>
          <w:rFonts w:eastAsiaTheme="minorEastAsia" w:hint="eastAsia"/>
          <w:lang w:val="en-GB" w:eastAsia="ja-JP"/>
        </w:rPr>
        <w:t>8</w:t>
      </w:r>
      <w:r w:rsidR="00234E84" w:rsidRPr="007633B1">
        <w:rPr>
          <w:lang w:val="en-GB"/>
        </w:rPr>
        <w:t>.</w:t>
      </w:r>
      <w:r w:rsidRPr="007633B1">
        <w:rPr>
          <w:rFonts w:eastAsiaTheme="minorEastAsia" w:hint="eastAsia"/>
          <w:lang w:val="en-GB" w:eastAsia="ja-JP"/>
        </w:rPr>
        <w:t>x</w:t>
      </w:r>
      <w:r w:rsidR="00234E84" w:rsidRPr="007633B1">
        <w:rPr>
          <w:lang w:val="en-GB"/>
        </w:rPr>
        <w:t>.1</w:t>
      </w:r>
      <w:r w:rsidR="002069C0" w:rsidRPr="007633B1">
        <w:rPr>
          <w:lang w:val="en-GB"/>
        </w:rPr>
        <w:tab/>
      </w:r>
      <w:r w:rsidR="00234E84" w:rsidRPr="007633B1">
        <w:rPr>
          <w:lang w:val="en-GB"/>
        </w:rPr>
        <w:t>Description</w:t>
      </w:r>
    </w:p>
    <w:p w14:paraId="3E2862E5" w14:textId="77777777" w:rsidR="001F09CB" w:rsidRPr="007633B1" w:rsidRDefault="001F09CB" w:rsidP="00B00980">
      <w:pPr>
        <w:rPr>
          <w:rFonts w:eastAsia="游明朝"/>
          <w:lang w:eastAsia="ja-JP"/>
        </w:rPr>
      </w:pPr>
      <w:r w:rsidRPr="007633B1">
        <w:rPr>
          <w:rFonts w:eastAsia="游明朝"/>
          <w:lang w:eastAsia="ja-JP"/>
        </w:rPr>
        <w:t>This use case focuses on utilizing HAPS as a flexible and rapidly deployable backhaul solution for terrestrial mobile network sites (</w:t>
      </w:r>
      <w:proofErr w:type="spellStart"/>
      <w:r w:rsidRPr="007633B1">
        <w:rPr>
          <w:rFonts w:eastAsia="游明朝"/>
          <w:lang w:eastAsia="ja-JP"/>
        </w:rPr>
        <w:t>gNBs</w:t>
      </w:r>
      <w:proofErr w:type="spellEnd"/>
      <w:r w:rsidRPr="007633B1">
        <w:rPr>
          <w:rFonts w:eastAsia="游明朝"/>
          <w:lang w:eastAsia="ja-JP"/>
        </w:rPr>
        <w:t>/</w:t>
      </w:r>
      <w:proofErr w:type="spellStart"/>
      <w:r w:rsidRPr="007633B1">
        <w:rPr>
          <w:rFonts w:eastAsia="游明朝"/>
          <w:lang w:eastAsia="ja-JP"/>
        </w:rPr>
        <w:t>eNBs</w:t>
      </w:r>
      <w:proofErr w:type="spellEnd"/>
      <w:r w:rsidRPr="007633B1">
        <w:rPr>
          <w:rFonts w:eastAsia="游明朝"/>
          <w:lang w:eastAsia="ja-JP"/>
        </w:rPr>
        <w:t>) or other communication nodes. This is particularly relevant for:</w:t>
      </w:r>
    </w:p>
    <w:p w14:paraId="2E66BB24" w14:textId="77777777" w:rsidR="001F09CB" w:rsidRPr="007633B1" w:rsidRDefault="001F09CB" w:rsidP="001F09CB">
      <w:pPr>
        <w:numPr>
          <w:ilvl w:val="0"/>
          <w:numId w:val="8"/>
        </w:numPr>
        <w:rPr>
          <w:rFonts w:eastAsia="游明朝"/>
          <w:lang w:eastAsia="ja-JP"/>
        </w:rPr>
      </w:pPr>
      <w:r w:rsidRPr="007633B1">
        <w:rPr>
          <w:rFonts w:eastAsia="游明朝"/>
          <w:lang w:eastAsia="ja-JP"/>
        </w:rPr>
        <w:t xml:space="preserve">Connecting remote or difficult-to-reach terrestrial sites where </w:t>
      </w:r>
      <w:proofErr w:type="spellStart"/>
      <w:r w:rsidRPr="007633B1">
        <w:rPr>
          <w:rFonts w:eastAsia="游明朝"/>
          <w:lang w:eastAsia="ja-JP"/>
        </w:rPr>
        <w:t>fiber</w:t>
      </w:r>
      <w:proofErr w:type="spellEnd"/>
      <w:r w:rsidRPr="007633B1">
        <w:rPr>
          <w:rFonts w:eastAsia="游明朝"/>
          <w:lang w:eastAsia="ja-JP"/>
        </w:rPr>
        <w:t>/microwave backhaul is unavailable or prohibitively expensive.</w:t>
      </w:r>
    </w:p>
    <w:p w14:paraId="362626A6" w14:textId="77777777" w:rsidR="001F09CB" w:rsidRPr="007633B1" w:rsidRDefault="001F09CB" w:rsidP="001F09CB">
      <w:pPr>
        <w:numPr>
          <w:ilvl w:val="0"/>
          <w:numId w:val="8"/>
        </w:numPr>
        <w:rPr>
          <w:rFonts w:eastAsia="游明朝"/>
          <w:lang w:eastAsia="ja-JP"/>
        </w:rPr>
      </w:pPr>
      <w:r w:rsidRPr="007633B1">
        <w:rPr>
          <w:rFonts w:eastAsia="游明朝"/>
          <w:lang w:eastAsia="ja-JP"/>
        </w:rPr>
        <w:t>Providing temporary backhaul during planned maintenance or unexpected outages of primary backhaul links.</w:t>
      </w:r>
    </w:p>
    <w:p w14:paraId="70A58E96" w14:textId="77777777" w:rsidR="001F09CB" w:rsidRPr="007633B1" w:rsidRDefault="001F09CB" w:rsidP="001F09CB">
      <w:pPr>
        <w:numPr>
          <w:ilvl w:val="0"/>
          <w:numId w:val="8"/>
        </w:numPr>
        <w:rPr>
          <w:rFonts w:eastAsia="游明朝"/>
          <w:lang w:eastAsia="ja-JP"/>
        </w:rPr>
      </w:pPr>
      <w:r w:rsidRPr="007633B1">
        <w:rPr>
          <w:rFonts w:eastAsia="游明朝"/>
          <w:lang w:eastAsia="ja-JP"/>
        </w:rPr>
        <w:t>Offering resilient/redundant backhaul paths for critical infrastructure sites.</w:t>
      </w:r>
    </w:p>
    <w:p w14:paraId="1A5BF9FE" w14:textId="77777777" w:rsidR="001F09CB" w:rsidRPr="007633B1" w:rsidRDefault="001F09CB" w:rsidP="001F09CB">
      <w:pPr>
        <w:numPr>
          <w:ilvl w:val="0"/>
          <w:numId w:val="8"/>
        </w:numPr>
        <w:rPr>
          <w:rFonts w:eastAsia="游明朝"/>
          <w:lang w:eastAsia="ja-JP"/>
        </w:rPr>
      </w:pPr>
      <w:r w:rsidRPr="007633B1">
        <w:rPr>
          <w:rFonts w:eastAsia="游明朝"/>
          <w:lang w:eastAsia="ja-JP"/>
        </w:rPr>
        <w:t>Connecting temporary cell sites for events or emergencies. HAPS can offer different backhaul routes (HAPS-to-Ground</w:t>
      </w:r>
      <w:r w:rsidR="00652F35" w:rsidRPr="007633B1">
        <w:rPr>
          <w:rFonts w:eastAsia="游明朝" w:hint="eastAsia"/>
          <w:lang w:eastAsia="ja-JP"/>
        </w:rPr>
        <w:t xml:space="preserve"> (HTG)</w:t>
      </w:r>
      <w:r w:rsidRPr="007633B1">
        <w:rPr>
          <w:rFonts w:eastAsia="游明朝"/>
          <w:lang w:eastAsia="ja-JP"/>
        </w:rPr>
        <w:t>, HAPS-to-Satellite</w:t>
      </w:r>
      <w:r w:rsidR="00652F35" w:rsidRPr="007633B1">
        <w:rPr>
          <w:rFonts w:eastAsia="游明朝" w:hint="eastAsia"/>
          <w:lang w:eastAsia="ja-JP"/>
        </w:rPr>
        <w:t xml:space="preserve"> (HTS)</w:t>
      </w:r>
      <w:r w:rsidRPr="007633B1">
        <w:rPr>
          <w:rFonts w:eastAsia="游明朝"/>
          <w:lang w:eastAsia="ja-JP"/>
        </w:rPr>
        <w:t>, HAPS-to-HAPS</w:t>
      </w:r>
      <w:r w:rsidR="00652F35" w:rsidRPr="007633B1">
        <w:rPr>
          <w:rFonts w:eastAsia="游明朝" w:hint="eastAsia"/>
          <w:lang w:eastAsia="ja-JP"/>
        </w:rPr>
        <w:t xml:space="preserve"> (HTH)</w:t>
      </w:r>
      <w:r w:rsidRPr="007633B1">
        <w:rPr>
          <w:rFonts w:eastAsia="游明朝"/>
          <w:lang w:eastAsia="ja-JP"/>
        </w:rPr>
        <w:t xml:space="preserve">) and potentially use different frequency bands (e.g., microwave, </w:t>
      </w:r>
      <w:proofErr w:type="spellStart"/>
      <w:r w:rsidRPr="007633B1">
        <w:rPr>
          <w:rFonts w:eastAsia="游明朝"/>
          <w:lang w:eastAsia="ja-JP"/>
        </w:rPr>
        <w:t>mmWave</w:t>
      </w:r>
      <w:proofErr w:type="spellEnd"/>
      <w:r w:rsidRPr="007633B1">
        <w:rPr>
          <w:rFonts w:eastAsia="游明朝"/>
          <w:lang w:eastAsia="ja-JP"/>
        </w:rPr>
        <w:t>) or optical links (for HTH or HTS), providing flexibility and resilience options. This leverages concepts like Integrated Access and Backhaul (IAB) but with the donor node located on the HAPS platform.</w:t>
      </w:r>
    </w:p>
    <w:p w14:paraId="55925585" w14:textId="5AA4828A" w:rsidR="00234E84" w:rsidRPr="007633B1" w:rsidRDefault="007C3042" w:rsidP="00B00980">
      <w:pPr>
        <w:pStyle w:val="3"/>
        <w:rPr>
          <w:lang w:val="en-GB"/>
        </w:rPr>
      </w:pPr>
      <w:r w:rsidRPr="007633B1">
        <w:rPr>
          <w:rFonts w:eastAsiaTheme="minorEastAsia" w:hint="eastAsia"/>
          <w:lang w:val="en-GB" w:eastAsia="ja-JP"/>
        </w:rPr>
        <w:t>8</w:t>
      </w:r>
      <w:r w:rsidR="00234E84" w:rsidRPr="007633B1">
        <w:rPr>
          <w:lang w:val="en-GB"/>
        </w:rPr>
        <w:t>.</w:t>
      </w:r>
      <w:r w:rsidRPr="007633B1">
        <w:rPr>
          <w:rFonts w:eastAsiaTheme="minorEastAsia" w:hint="eastAsia"/>
          <w:lang w:val="en-GB" w:eastAsia="ja-JP"/>
        </w:rPr>
        <w:t>x</w:t>
      </w:r>
      <w:r w:rsidR="00234E84" w:rsidRPr="007633B1">
        <w:rPr>
          <w:lang w:val="en-GB"/>
        </w:rPr>
        <w:t>.2</w:t>
      </w:r>
      <w:r w:rsidR="002069C0" w:rsidRPr="007633B1">
        <w:rPr>
          <w:lang w:val="en-GB"/>
        </w:rPr>
        <w:tab/>
      </w:r>
      <w:r w:rsidR="00234E84" w:rsidRPr="007633B1">
        <w:rPr>
          <w:lang w:val="en-GB"/>
        </w:rPr>
        <w:t>Pre-conditions</w:t>
      </w:r>
    </w:p>
    <w:p w14:paraId="7A67B1A3" w14:textId="77777777" w:rsidR="001F09CB" w:rsidRPr="007633B1" w:rsidRDefault="001F09CB" w:rsidP="001F09CB">
      <w:pPr>
        <w:numPr>
          <w:ilvl w:val="0"/>
          <w:numId w:val="3"/>
        </w:numPr>
        <w:rPr>
          <w:rFonts w:eastAsia="游明朝"/>
          <w:lang w:eastAsia="ja-JP"/>
        </w:rPr>
      </w:pPr>
      <w:r w:rsidRPr="007633B1">
        <w:rPr>
          <w:rFonts w:eastAsia="游明朝"/>
          <w:lang w:eastAsia="ja-JP"/>
        </w:rPr>
        <w:t>HAPS platform is deployed within line-of-sight of the terrestrial site(s) requiring backhaul.</w:t>
      </w:r>
    </w:p>
    <w:p w14:paraId="7716A536" w14:textId="77777777" w:rsidR="001F09CB" w:rsidRPr="007633B1" w:rsidRDefault="001F09CB" w:rsidP="001F09CB">
      <w:pPr>
        <w:numPr>
          <w:ilvl w:val="0"/>
          <w:numId w:val="3"/>
        </w:numPr>
        <w:rPr>
          <w:rFonts w:eastAsia="游明朝"/>
          <w:lang w:eastAsia="ja-JP"/>
        </w:rPr>
      </w:pPr>
      <w:r w:rsidRPr="007633B1">
        <w:rPr>
          <w:rFonts w:eastAsia="游明朝"/>
          <w:lang w:eastAsia="ja-JP"/>
        </w:rPr>
        <w:t>The terrestrial site is equipped with a suitable HAPS-facing antenna/transceiver (e.g., IAB-MT functionality).</w:t>
      </w:r>
    </w:p>
    <w:p w14:paraId="3ACCF125" w14:textId="673269CB" w:rsidR="001F09CB" w:rsidRPr="007633B1" w:rsidRDefault="001F09CB" w:rsidP="001F09CB">
      <w:pPr>
        <w:numPr>
          <w:ilvl w:val="0"/>
          <w:numId w:val="3"/>
        </w:numPr>
        <w:rPr>
          <w:rFonts w:eastAsia="游明朝"/>
          <w:lang w:eastAsia="ja-JP"/>
        </w:rPr>
      </w:pPr>
      <w:r w:rsidRPr="007633B1">
        <w:rPr>
          <w:rFonts w:eastAsia="游明朝"/>
          <w:lang w:eastAsia="ja-JP"/>
        </w:rPr>
        <w:t>HAPS platform has established its own backhaul connection (HTG</w:t>
      </w:r>
      <w:r w:rsidR="00F77B13" w:rsidRPr="007633B1">
        <w:rPr>
          <w:rFonts w:eastAsia="游明朝"/>
          <w:lang w:eastAsia="ja-JP"/>
        </w:rPr>
        <w:t>,</w:t>
      </w:r>
      <w:r w:rsidRPr="007633B1">
        <w:rPr>
          <w:rFonts w:eastAsia="游明朝"/>
          <w:lang w:eastAsia="ja-JP"/>
        </w:rPr>
        <w:t xml:space="preserve"> HTS</w:t>
      </w:r>
      <w:r w:rsidR="00F77B13" w:rsidRPr="007633B1">
        <w:rPr>
          <w:rFonts w:eastAsia="游明朝"/>
          <w:lang w:eastAsia="ja-JP"/>
        </w:rPr>
        <w:t xml:space="preserve"> and/or HTH</w:t>
      </w:r>
      <w:r w:rsidRPr="007633B1">
        <w:rPr>
          <w:rFonts w:eastAsia="游明朝"/>
          <w:lang w:eastAsia="ja-JP"/>
        </w:rPr>
        <w:t>) to the core network.</w:t>
      </w:r>
    </w:p>
    <w:p w14:paraId="634BDAE7" w14:textId="77777777" w:rsidR="001F09CB" w:rsidRPr="007633B1" w:rsidRDefault="001F09CB" w:rsidP="001F09CB">
      <w:pPr>
        <w:numPr>
          <w:ilvl w:val="0"/>
          <w:numId w:val="3"/>
        </w:numPr>
        <w:rPr>
          <w:rFonts w:eastAsia="游明朝"/>
          <w:lang w:eastAsia="ja-JP"/>
        </w:rPr>
      </w:pPr>
      <w:r w:rsidRPr="007633B1">
        <w:rPr>
          <w:rFonts w:eastAsia="游明朝"/>
          <w:lang w:eastAsia="ja-JP"/>
        </w:rPr>
        <w:t>Spectrum is allocated for the backhaul link between the terrestrial site and HAPS.</w:t>
      </w:r>
    </w:p>
    <w:p w14:paraId="7019AE2D" w14:textId="77777777" w:rsidR="001F09CB" w:rsidRPr="007633B1" w:rsidRDefault="001F09CB" w:rsidP="001F09CB">
      <w:pPr>
        <w:numPr>
          <w:ilvl w:val="0"/>
          <w:numId w:val="3"/>
        </w:numPr>
        <w:rPr>
          <w:rFonts w:eastAsia="游明朝"/>
          <w:lang w:eastAsia="ja-JP"/>
        </w:rPr>
      </w:pPr>
      <w:r w:rsidRPr="007633B1">
        <w:rPr>
          <w:rFonts w:eastAsia="游明朝"/>
          <w:lang w:eastAsia="ja-JP"/>
        </w:rPr>
        <w:t>Network configuration supports routing traffic via the HAPS backhaul link.</w:t>
      </w:r>
    </w:p>
    <w:p w14:paraId="243BE185" w14:textId="000116D1" w:rsidR="00234E84" w:rsidRPr="007633B1" w:rsidRDefault="007C3042" w:rsidP="00B00980">
      <w:pPr>
        <w:pStyle w:val="3"/>
        <w:rPr>
          <w:lang w:val="en-GB"/>
        </w:rPr>
      </w:pPr>
      <w:r w:rsidRPr="007633B1">
        <w:rPr>
          <w:rFonts w:eastAsiaTheme="minorEastAsia" w:hint="eastAsia"/>
          <w:lang w:val="en-GB" w:eastAsia="ja-JP"/>
        </w:rPr>
        <w:t>8</w:t>
      </w:r>
      <w:r w:rsidR="00234E84" w:rsidRPr="007633B1">
        <w:rPr>
          <w:lang w:val="en-GB"/>
        </w:rPr>
        <w:t>.</w:t>
      </w:r>
      <w:r w:rsidRPr="007633B1">
        <w:rPr>
          <w:rFonts w:eastAsiaTheme="minorEastAsia" w:hint="eastAsia"/>
          <w:lang w:val="en-GB" w:eastAsia="ja-JP"/>
        </w:rPr>
        <w:t>x</w:t>
      </w:r>
      <w:r w:rsidR="00234E84" w:rsidRPr="007633B1">
        <w:rPr>
          <w:lang w:val="en-GB"/>
        </w:rPr>
        <w:t>.3</w:t>
      </w:r>
      <w:r w:rsidR="002069C0" w:rsidRPr="007633B1">
        <w:rPr>
          <w:lang w:val="en-GB"/>
        </w:rPr>
        <w:tab/>
      </w:r>
      <w:r w:rsidR="00234E84" w:rsidRPr="007633B1">
        <w:rPr>
          <w:lang w:val="en-GB"/>
        </w:rPr>
        <w:t>Service Flows</w:t>
      </w:r>
    </w:p>
    <w:p w14:paraId="58CC7839" w14:textId="77777777" w:rsidR="001F09CB" w:rsidRPr="007633B1" w:rsidRDefault="001F09CB" w:rsidP="001F09CB">
      <w:pPr>
        <w:numPr>
          <w:ilvl w:val="0"/>
          <w:numId w:val="4"/>
        </w:numPr>
        <w:rPr>
          <w:rFonts w:eastAsia="游明朝"/>
          <w:lang w:eastAsia="ja-JP"/>
        </w:rPr>
      </w:pPr>
      <w:r w:rsidRPr="007633B1">
        <w:rPr>
          <w:rFonts w:eastAsia="游明朝"/>
          <w:lang w:eastAsia="ja-JP"/>
        </w:rPr>
        <w:t>Terrestrial site (acting as IAB-node or similar) establishes a backhaul link to the HAPS (acting as IAB-donor or providing a transport link).</w:t>
      </w:r>
    </w:p>
    <w:p w14:paraId="372D00BE" w14:textId="77777777" w:rsidR="001F09CB" w:rsidRPr="007633B1" w:rsidRDefault="001F09CB" w:rsidP="001F09CB">
      <w:pPr>
        <w:numPr>
          <w:ilvl w:val="0"/>
          <w:numId w:val="4"/>
        </w:numPr>
        <w:rPr>
          <w:rFonts w:eastAsia="游明朝"/>
          <w:lang w:eastAsia="ja-JP"/>
        </w:rPr>
      </w:pPr>
      <w:r w:rsidRPr="007633B1">
        <w:rPr>
          <w:rFonts w:eastAsia="游明朝"/>
          <w:lang w:eastAsia="ja-JP"/>
        </w:rPr>
        <w:lastRenderedPageBreak/>
        <w:t>Control and user plane traffic from the terrestrial site's users is encapsulated and transmitted over the HAPS backhaul link.</w:t>
      </w:r>
    </w:p>
    <w:p w14:paraId="5482514A" w14:textId="77D29B93" w:rsidR="001F09CB" w:rsidRPr="007633B1" w:rsidRDefault="001F09CB" w:rsidP="001F09CB">
      <w:pPr>
        <w:numPr>
          <w:ilvl w:val="0"/>
          <w:numId w:val="4"/>
        </w:numPr>
        <w:rPr>
          <w:rFonts w:eastAsia="游明朝"/>
          <w:lang w:eastAsia="ja-JP"/>
        </w:rPr>
      </w:pPr>
      <w:r w:rsidRPr="007633B1">
        <w:rPr>
          <w:rFonts w:eastAsia="游明朝"/>
          <w:lang w:eastAsia="ja-JP"/>
        </w:rPr>
        <w:t xml:space="preserve">HAPS relays this traffic via its own primary backhaul </w:t>
      </w:r>
      <w:r w:rsidR="00F77B13" w:rsidRPr="007633B1">
        <w:rPr>
          <w:rFonts w:eastAsia="游明朝"/>
          <w:lang w:eastAsia="ja-JP"/>
        </w:rPr>
        <w:t>(HTG, HTS and/or HTH)</w:t>
      </w:r>
      <w:r w:rsidRPr="007633B1">
        <w:rPr>
          <w:rFonts w:eastAsia="游明朝"/>
          <w:lang w:eastAsia="ja-JP"/>
        </w:rPr>
        <w:t xml:space="preserve"> to the core network.</w:t>
      </w:r>
    </w:p>
    <w:p w14:paraId="26755CAD" w14:textId="77777777" w:rsidR="001F09CB" w:rsidRPr="007633B1" w:rsidRDefault="001F09CB" w:rsidP="001F09CB">
      <w:pPr>
        <w:numPr>
          <w:ilvl w:val="0"/>
          <w:numId w:val="4"/>
        </w:numPr>
        <w:rPr>
          <w:rFonts w:eastAsia="游明朝"/>
          <w:lang w:eastAsia="ja-JP"/>
        </w:rPr>
      </w:pPr>
      <w:r w:rsidRPr="007633B1">
        <w:rPr>
          <w:rFonts w:eastAsia="游明朝"/>
          <w:lang w:eastAsia="ja-JP"/>
        </w:rPr>
        <w:t>Return traffic from the core network follows the reverse path.</w:t>
      </w:r>
    </w:p>
    <w:p w14:paraId="7F7115B0" w14:textId="77777777" w:rsidR="001F09CB" w:rsidRPr="007633B1" w:rsidRDefault="001F09CB" w:rsidP="001F09CB">
      <w:pPr>
        <w:numPr>
          <w:ilvl w:val="0"/>
          <w:numId w:val="4"/>
        </w:numPr>
        <w:rPr>
          <w:rFonts w:eastAsia="游明朝"/>
          <w:lang w:eastAsia="ja-JP"/>
        </w:rPr>
      </w:pPr>
      <w:r w:rsidRPr="007633B1">
        <w:rPr>
          <w:rFonts w:eastAsia="游明朝"/>
          <w:lang w:eastAsia="ja-JP"/>
        </w:rPr>
        <w:t>The system may dynamically switch to HAPS backhaul if a primary terrestrial backhaul link fails (resilience scenario).</w:t>
      </w:r>
    </w:p>
    <w:p w14:paraId="3059EDA9" w14:textId="77777777" w:rsidR="001F09CB" w:rsidRPr="007633B1" w:rsidRDefault="001F09CB" w:rsidP="001F09CB">
      <w:pPr>
        <w:numPr>
          <w:ilvl w:val="0"/>
          <w:numId w:val="4"/>
        </w:numPr>
        <w:rPr>
          <w:rFonts w:eastAsia="游明朝"/>
          <w:lang w:eastAsia="ja-JP"/>
        </w:rPr>
      </w:pPr>
      <w:r w:rsidRPr="007633B1">
        <w:rPr>
          <w:rFonts w:eastAsia="游明朝"/>
          <w:lang w:eastAsia="ja-JP"/>
        </w:rPr>
        <w:t>Multiple terrestrial sites may be backhauled by a single HAPS platform.</w:t>
      </w:r>
    </w:p>
    <w:p w14:paraId="04FF3574" w14:textId="65A74A3D" w:rsidR="001F09CB" w:rsidRPr="007633B1" w:rsidRDefault="001F09CB" w:rsidP="001F09CB">
      <w:pPr>
        <w:numPr>
          <w:ilvl w:val="0"/>
          <w:numId w:val="4"/>
        </w:numPr>
        <w:rPr>
          <w:rFonts w:eastAsia="游明朝"/>
          <w:lang w:eastAsia="ja-JP"/>
        </w:rPr>
      </w:pPr>
      <w:r w:rsidRPr="007633B1">
        <w:rPr>
          <w:rFonts w:eastAsia="游明朝"/>
          <w:lang w:eastAsia="ja-JP"/>
        </w:rPr>
        <w:t>HAPS-to-HAPS backhaul links (</w:t>
      </w:r>
      <w:r w:rsidR="00F77B13" w:rsidRPr="007633B1">
        <w:rPr>
          <w:rFonts w:eastAsia="游明朝"/>
          <w:lang w:eastAsia="ja-JP"/>
        </w:rPr>
        <w:t>HTH</w:t>
      </w:r>
      <w:r w:rsidRPr="007633B1">
        <w:rPr>
          <w:rFonts w:eastAsia="游明朝"/>
          <w:lang w:eastAsia="ja-JP"/>
        </w:rPr>
        <w:t>) can be used to extend range or create resilient mesh backhaul networks in the stratosphere before connecting to a ground gateway or satellite.</w:t>
      </w:r>
    </w:p>
    <w:p w14:paraId="4DB25A70" w14:textId="42707B5B" w:rsidR="00234E84" w:rsidRPr="007633B1" w:rsidRDefault="007C3042" w:rsidP="00B00980">
      <w:pPr>
        <w:pStyle w:val="3"/>
        <w:rPr>
          <w:lang w:val="en-GB"/>
        </w:rPr>
      </w:pPr>
      <w:bookmarkStart w:id="3" w:name="_Toc355779207"/>
      <w:bookmarkStart w:id="4" w:name="_Toc354586745"/>
      <w:bookmarkStart w:id="5" w:name="_Toc354590104"/>
      <w:bookmarkEnd w:id="3"/>
      <w:bookmarkEnd w:id="4"/>
      <w:bookmarkEnd w:id="5"/>
      <w:r w:rsidRPr="007633B1">
        <w:rPr>
          <w:rFonts w:eastAsiaTheme="minorEastAsia" w:hint="eastAsia"/>
          <w:lang w:val="en-GB" w:eastAsia="ja-JP"/>
        </w:rPr>
        <w:t>8</w:t>
      </w:r>
      <w:r w:rsidR="00234E84" w:rsidRPr="007633B1">
        <w:rPr>
          <w:lang w:val="en-GB"/>
        </w:rPr>
        <w:t>.</w:t>
      </w:r>
      <w:r w:rsidRPr="007633B1">
        <w:rPr>
          <w:rFonts w:eastAsiaTheme="minorEastAsia" w:hint="eastAsia"/>
          <w:lang w:val="en-GB" w:eastAsia="ja-JP"/>
        </w:rPr>
        <w:t>x</w:t>
      </w:r>
      <w:r w:rsidR="00234E84" w:rsidRPr="007633B1">
        <w:rPr>
          <w:lang w:val="en-GB"/>
        </w:rPr>
        <w:t>.4</w:t>
      </w:r>
      <w:r w:rsidR="002069C0" w:rsidRPr="007633B1">
        <w:rPr>
          <w:lang w:val="en-GB"/>
        </w:rPr>
        <w:tab/>
      </w:r>
      <w:proofErr w:type="gramStart"/>
      <w:r w:rsidR="00234E84" w:rsidRPr="007633B1">
        <w:rPr>
          <w:lang w:val="en-GB"/>
        </w:rPr>
        <w:t>Post-conditions</w:t>
      </w:r>
      <w:proofErr w:type="gramEnd"/>
    </w:p>
    <w:p w14:paraId="2EB64D5B" w14:textId="77777777" w:rsidR="001F09CB" w:rsidRPr="007633B1" w:rsidRDefault="001F09CB" w:rsidP="001F09CB">
      <w:pPr>
        <w:numPr>
          <w:ilvl w:val="0"/>
          <w:numId w:val="5"/>
        </w:numPr>
        <w:rPr>
          <w:rFonts w:eastAsia="游明朝"/>
          <w:lang w:eastAsia="ja-JP"/>
        </w:rPr>
      </w:pPr>
      <w:r w:rsidRPr="007633B1">
        <w:rPr>
          <w:rFonts w:eastAsia="游明朝"/>
          <w:lang w:eastAsia="ja-JP"/>
        </w:rPr>
        <w:t>The terrestrial site has active backhaul connectivity via the HAPS platform.</w:t>
      </w:r>
    </w:p>
    <w:p w14:paraId="22C25707" w14:textId="77777777" w:rsidR="001F09CB" w:rsidRPr="007633B1" w:rsidRDefault="001F09CB" w:rsidP="001F09CB">
      <w:pPr>
        <w:numPr>
          <w:ilvl w:val="0"/>
          <w:numId w:val="5"/>
        </w:numPr>
        <w:rPr>
          <w:rFonts w:eastAsia="游明朝"/>
          <w:lang w:eastAsia="ja-JP"/>
        </w:rPr>
      </w:pPr>
      <w:r w:rsidRPr="007633B1">
        <w:rPr>
          <w:rFonts w:eastAsia="游明朝"/>
          <w:lang w:eastAsia="ja-JP"/>
        </w:rPr>
        <w:t>End-users served by the terrestrial site have access to core network services.</w:t>
      </w:r>
    </w:p>
    <w:p w14:paraId="14917F83" w14:textId="77777777" w:rsidR="001F09CB" w:rsidRPr="007633B1" w:rsidRDefault="001F09CB" w:rsidP="001F09CB">
      <w:pPr>
        <w:numPr>
          <w:ilvl w:val="0"/>
          <w:numId w:val="5"/>
        </w:numPr>
        <w:rPr>
          <w:rFonts w:eastAsia="游明朝"/>
          <w:lang w:eastAsia="ja-JP"/>
        </w:rPr>
      </w:pPr>
      <w:r w:rsidRPr="007633B1">
        <w:rPr>
          <w:rFonts w:eastAsia="游明朝"/>
          <w:lang w:eastAsia="ja-JP"/>
        </w:rPr>
        <w:t>Network resilience is enhanced (if used as a secondary path).</w:t>
      </w:r>
    </w:p>
    <w:p w14:paraId="2CD58182" w14:textId="439D226B" w:rsidR="00E06C59" w:rsidRPr="007633B1" w:rsidRDefault="007C3042" w:rsidP="00B00980">
      <w:pPr>
        <w:pStyle w:val="3"/>
        <w:rPr>
          <w:lang w:val="en-GB"/>
        </w:rPr>
      </w:pPr>
      <w:bookmarkStart w:id="6" w:name="_Toc355779209"/>
      <w:bookmarkStart w:id="7" w:name="_Toc354586747"/>
      <w:bookmarkStart w:id="8" w:name="_Toc354590106"/>
      <w:bookmarkEnd w:id="6"/>
      <w:bookmarkEnd w:id="7"/>
      <w:bookmarkEnd w:id="8"/>
      <w:r w:rsidRPr="007633B1">
        <w:rPr>
          <w:rFonts w:eastAsiaTheme="minorEastAsia" w:hint="eastAsia"/>
          <w:lang w:val="en-GB" w:eastAsia="ja-JP"/>
        </w:rPr>
        <w:t>8</w:t>
      </w:r>
      <w:r w:rsidR="00234E84" w:rsidRPr="007633B1">
        <w:rPr>
          <w:lang w:val="en-GB"/>
        </w:rPr>
        <w:t>.</w:t>
      </w:r>
      <w:r w:rsidRPr="007633B1">
        <w:rPr>
          <w:rFonts w:eastAsiaTheme="minorEastAsia" w:hint="eastAsia"/>
          <w:lang w:val="en-GB" w:eastAsia="ja-JP"/>
        </w:rPr>
        <w:t>x</w:t>
      </w:r>
      <w:r w:rsidR="00234E84" w:rsidRPr="007633B1">
        <w:rPr>
          <w:lang w:val="en-GB"/>
        </w:rPr>
        <w:t>.5</w:t>
      </w:r>
      <w:r w:rsidR="002069C0" w:rsidRPr="007633B1">
        <w:rPr>
          <w:lang w:val="en-GB"/>
        </w:rPr>
        <w:tab/>
      </w:r>
      <w:r w:rsidR="00450B4D" w:rsidRPr="007633B1">
        <w:rPr>
          <w:lang w:val="en-GB"/>
        </w:rPr>
        <w:t>Existing</w:t>
      </w:r>
      <w:r w:rsidR="00E06C59" w:rsidRPr="007633B1">
        <w:rPr>
          <w:lang w:val="en-GB"/>
        </w:rPr>
        <w:t xml:space="preserve"> </w:t>
      </w:r>
      <w:r w:rsidR="00947B57" w:rsidRPr="007633B1">
        <w:rPr>
          <w:lang w:val="en-GB"/>
        </w:rPr>
        <w:t>feature</w:t>
      </w:r>
      <w:r w:rsidR="00450B4D" w:rsidRPr="007633B1">
        <w:rPr>
          <w:lang w:val="en-GB"/>
        </w:rPr>
        <w:t>s partly or fully covering the use case functionality</w:t>
      </w:r>
    </w:p>
    <w:p w14:paraId="536B7D72" w14:textId="77777777" w:rsidR="001F09CB" w:rsidRPr="007633B1" w:rsidRDefault="001F09CB" w:rsidP="001F09CB">
      <w:pPr>
        <w:numPr>
          <w:ilvl w:val="0"/>
          <w:numId w:val="6"/>
        </w:numPr>
        <w:rPr>
          <w:rFonts w:eastAsia="游明朝"/>
          <w:lang w:eastAsia="ja-JP"/>
        </w:rPr>
      </w:pPr>
      <w:r w:rsidRPr="007633B1">
        <w:rPr>
          <w:rFonts w:eastAsia="游明朝"/>
          <w:lang w:eastAsia="ja-JP"/>
        </w:rPr>
        <w:t>IAB (Integrated Access and Backhaul) architecture and procedures (Rel-16 onwards).</w:t>
      </w:r>
    </w:p>
    <w:p w14:paraId="5DB8557B" w14:textId="77777777" w:rsidR="001F09CB" w:rsidRPr="007633B1" w:rsidRDefault="001F09CB" w:rsidP="001F09CB">
      <w:pPr>
        <w:numPr>
          <w:ilvl w:val="0"/>
          <w:numId w:val="6"/>
        </w:numPr>
        <w:rPr>
          <w:rFonts w:eastAsia="游明朝"/>
          <w:lang w:eastAsia="ja-JP"/>
        </w:rPr>
      </w:pPr>
      <w:r w:rsidRPr="007633B1">
        <w:rPr>
          <w:rFonts w:eastAsia="游明朝"/>
          <w:lang w:eastAsia="ja-JP"/>
        </w:rPr>
        <w:t>NTN architecture elements.</w:t>
      </w:r>
    </w:p>
    <w:p w14:paraId="03B42C13" w14:textId="77777777" w:rsidR="001F09CB" w:rsidRPr="007633B1" w:rsidRDefault="001F09CB" w:rsidP="001F09CB">
      <w:pPr>
        <w:numPr>
          <w:ilvl w:val="0"/>
          <w:numId w:val="6"/>
        </w:numPr>
        <w:rPr>
          <w:rFonts w:eastAsia="游明朝"/>
          <w:lang w:eastAsia="ja-JP"/>
        </w:rPr>
      </w:pPr>
      <w:r w:rsidRPr="007633B1">
        <w:rPr>
          <w:rFonts w:eastAsia="游明朝"/>
          <w:lang w:eastAsia="ja-JP"/>
        </w:rPr>
        <w:t>Transport network protocols.</w:t>
      </w:r>
    </w:p>
    <w:p w14:paraId="320B86F5" w14:textId="77777777" w:rsidR="001F09CB" w:rsidRPr="007633B1" w:rsidRDefault="001F09CB" w:rsidP="001F09CB">
      <w:pPr>
        <w:numPr>
          <w:ilvl w:val="0"/>
          <w:numId w:val="6"/>
        </w:numPr>
        <w:rPr>
          <w:rFonts w:eastAsia="游明朝"/>
          <w:lang w:eastAsia="ja-JP"/>
        </w:rPr>
      </w:pPr>
      <w:r w:rsidRPr="007633B1">
        <w:rPr>
          <w:rFonts w:eastAsia="游明朝"/>
          <w:lang w:eastAsia="ja-JP"/>
        </w:rPr>
        <w:t>Multi-connectivity/redundancy features.</w:t>
      </w:r>
    </w:p>
    <w:p w14:paraId="7F45255D" w14:textId="532F5D68" w:rsidR="00234E84" w:rsidRPr="007633B1" w:rsidRDefault="007C3042" w:rsidP="00B00980">
      <w:pPr>
        <w:pStyle w:val="3"/>
        <w:rPr>
          <w:lang w:val="en-GB"/>
        </w:rPr>
      </w:pPr>
      <w:r w:rsidRPr="007633B1">
        <w:rPr>
          <w:rFonts w:eastAsiaTheme="minorEastAsia" w:hint="eastAsia"/>
          <w:lang w:val="en-GB" w:eastAsia="ja-JP"/>
        </w:rPr>
        <w:t>8</w:t>
      </w:r>
      <w:r w:rsidR="00E06C59" w:rsidRPr="007633B1">
        <w:rPr>
          <w:lang w:val="en-GB"/>
        </w:rPr>
        <w:t>.</w:t>
      </w:r>
      <w:r w:rsidRPr="007633B1">
        <w:rPr>
          <w:rFonts w:eastAsiaTheme="minorEastAsia" w:hint="eastAsia"/>
          <w:lang w:val="en-GB" w:eastAsia="ja-JP"/>
        </w:rPr>
        <w:t>x</w:t>
      </w:r>
      <w:r w:rsidR="00E06C59" w:rsidRPr="007633B1">
        <w:rPr>
          <w:lang w:val="en-GB"/>
        </w:rPr>
        <w:t>.6</w:t>
      </w:r>
      <w:r w:rsidR="00E06C59" w:rsidRPr="007633B1">
        <w:rPr>
          <w:lang w:val="en-GB"/>
        </w:rPr>
        <w:tab/>
      </w:r>
      <w:r w:rsidR="00947B57" w:rsidRPr="007633B1">
        <w:rPr>
          <w:lang w:val="en-GB"/>
        </w:rPr>
        <w:t>Potential</w:t>
      </w:r>
      <w:r w:rsidR="00234E84" w:rsidRPr="007633B1">
        <w:rPr>
          <w:lang w:val="en-GB"/>
        </w:rPr>
        <w:t xml:space="preserve"> </w:t>
      </w:r>
      <w:r w:rsidR="00450B4D" w:rsidRPr="007633B1">
        <w:rPr>
          <w:lang w:val="en-GB"/>
        </w:rPr>
        <w:t xml:space="preserve">New </w:t>
      </w:r>
      <w:r w:rsidR="00234E84" w:rsidRPr="007633B1">
        <w:rPr>
          <w:lang w:val="en-GB"/>
        </w:rPr>
        <w:t>Requirements</w:t>
      </w:r>
      <w:r w:rsidR="00450B4D" w:rsidRPr="007633B1">
        <w:rPr>
          <w:lang w:val="en-GB"/>
        </w:rPr>
        <w:t xml:space="preserve"> needed to support the use case</w:t>
      </w:r>
    </w:p>
    <w:p w14:paraId="79A26ED6" w14:textId="6576DACA" w:rsidR="00BB7116" w:rsidRPr="009E75B4" w:rsidRDefault="00BB7116" w:rsidP="00BB7116">
      <w:pPr>
        <w:rPr>
          <w:rFonts w:eastAsiaTheme="minorEastAsia" w:hint="eastAsia"/>
          <w:lang w:eastAsia="ja-JP"/>
        </w:rPr>
      </w:pPr>
      <w:r w:rsidRPr="007633B1">
        <w:t>[PR 8.x.6-1] The 6G system shall support protocols and procedures, including IAB enhancements, optimized for HAPS-to-terrestrial backhaul links and providing time-frequency synchronization under extended path length, atmospheric effects and HAPS platform movement.</w:t>
      </w:r>
    </w:p>
    <w:p w14:paraId="6782F8BB" w14:textId="271ED8FB" w:rsidR="00BB7116" w:rsidRPr="009E75B4" w:rsidRDefault="00BB7116" w:rsidP="00BB7116">
      <w:pPr>
        <w:rPr>
          <w:rFonts w:eastAsiaTheme="minorEastAsia" w:hint="eastAsia"/>
          <w:lang w:eastAsia="ja-JP"/>
        </w:rPr>
      </w:pPr>
      <w:r w:rsidRPr="007633B1">
        <w:t>[PR 8.x.6-2] The 6G system shall meet service-dependent latency, throughput and reliability performance targets for HAPS-based backhaul links.</w:t>
      </w:r>
    </w:p>
    <w:p w14:paraId="268D1AD7" w14:textId="2D4C50A6" w:rsidR="00BB7116" w:rsidRPr="009E75B4" w:rsidRDefault="00BB7116" w:rsidP="00BB7116">
      <w:pPr>
        <w:rPr>
          <w:rFonts w:eastAsiaTheme="minorEastAsia" w:hint="eastAsia"/>
          <w:lang w:eastAsia="ja-JP"/>
        </w:rPr>
      </w:pPr>
      <w:r w:rsidRPr="007633B1">
        <w:t>[PR 8.x.6-3] The 6G system shall enable dynamic selection, aggregation and switching among HAPS backhaul routes (HTG, HTS, HTH) based on real-time link performance and operator policies.</w:t>
      </w:r>
    </w:p>
    <w:p w14:paraId="0E4B7C15" w14:textId="4953C228" w:rsidR="00BB7116" w:rsidRPr="009E75B4" w:rsidRDefault="00BB7116" w:rsidP="00BB7116">
      <w:pPr>
        <w:rPr>
          <w:rFonts w:eastAsiaTheme="minorEastAsia" w:hint="eastAsia"/>
          <w:lang w:eastAsia="ja-JP"/>
        </w:rPr>
      </w:pPr>
      <w:r w:rsidRPr="007633B1">
        <w:t>[PR 8.x.6-4] The 6G system shall provide mechanisms for efficient spectrum coordination and sharing for HAPS backhaul links, including operation in shared or unlicensed bands and coexistence with terrestrial and satellite systems.</w:t>
      </w:r>
    </w:p>
    <w:p w14:paraId="73137147" w14:textId="63BEBB28" w:rsidR="00234E84" w:rsidRPr="009E75B4" w:rsidRDefault="00BB7116" w:rsidP="00BB7116">
      <w:pPr>
        <w:rPr>
          <w:rFonts w:eastAsiaTheme="minorEastAsia" w:hint="eastAsia"/>
          <w:lang w:eastAsia="ja-JP"/>
        </w:rPr>
      </w:pPr>
      <w:r w:rsidRPr="007633B1">
        <w:t>[PR 8.x.6-5] The 6G system shall support HAPS-to-HAPS backhaul connectivity, including routing, resource management and self-organization of a stratospheric mesh network.</w:t>
      </w:r>
    </w:p>
    <w:sectPr w:rsidR="00234E84" w:rsidRPr="009E75B4"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19F4D" w14:textId="77777777" w:rsidR="006F449D" w:rsidRDefault="006F449D" w:rsidP="00322696">
      <w:pPr>
        <w:spacing w:after="0"/>
      </w:pPr>
      <w:r>
        <w:separator/>
      </w:r>
    </w:p>
  </w:endnote>
  <w:endnote w:type="continuationSeparator" w:id="0">
    <w:p w14:paraId="36270B70" w14:textId="77777777" w:rsidR="006F449D" w:rsidRDefault="006F449D" w:rsidP="003226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ABD55" w14:textId="77777777" w:rsidR="006F449D" w:rsidRDefault="006F449D" w:rsidP="00322696">
      <w:pPr>
        <w:spacing w:after="0"/>
      </w:pPr>
      <w:r>
        <w:separator/>
      </w:r>
    </w:p>
  </w:footnote>
  <w:footnote w:type="continuationSeparator" w:id="0">
    <w:p w14:paraId="7F5E401A" w14:textId="77777777" w:rsidR="006F449D" w:rsidRDefault="006F449D" w:rsidP="0032269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43BCB"/>
    <w:multiLevelType w:val="hybridMultilevel"/>
    <w:tmpl w:val="D7D48192"/>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 w15:restartNumberingAfterBreak="0">
    <w:nsid w:val="12EB0678"/>
    <w:multiLevelType w:val="hybridMultilevel"/>
    <w:tmpl w:val="D908CA6C"/>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3A563839"/>
    <w:multiLevelType w:val="hybridMultilevel"/>
    <w:tmpl w:val="4AA61F06"/>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3F171989"/>
    <w:multiLevelType w:val="hybridMultilevel"/>
    <w:tmpl w:val="98684C14"/>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50E0595D"/>
    <w:multiLevelType w:val="hybridMultilevel"/>
    <w:tmpl w:val="1428AB92"/>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E51886"/>
    <w:multiLevelType w:val="hybridMultilevel"/>
    <w:tmpl w:val="EDEE7BDC"/>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610D7B7F"/>
    <w:multiLevelType w:val="hybridMultilevel"/>
    <w:tmpl w:val="1BAC0C0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804617001">
    <w:abstractNumId w:val="5"/>
  </w:num>
  <w:num w:numId="2" w16cid:durableId="1874147250">
    <w:abstractNumId w:val="7"/>
  </w:num>
  <w:num w:numId="3" w16cid:durableId="1450734183">
    <w:abstractNumId w:val="0"/>
  </w:num>
  <w:num w:numId="4" w16cid:durableId="717585414">
    <w:abstractNumId w:val="1"/>
  </w:num>
  <w:num w:numId="5" w16cid:durableId="1289697811">
    <w:abstractNumId w:val="2"/>
  </w:num>
  <w:num w:numId="6" w16cid:durableId="738135000">
    <w:abstractNumId w:val="6"/>
  </w:num>
  <w:num w:numId="7" w16cid:durableId="548690002">
    <w:abstractNumId w:val="3"/>
  </w:num>
  <w:num w:numId="8" w16cid:durableId="4138629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48CB"/>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0F6DA3"/>
    <w:rsid w:val="0010172A"/>
    <w:rsid w:val="00104151"/>
    <w:rsid w:val="00112487"/>
    <w:rsid w:val="001124BF"/>
    <w:rsid w:val="00112547"/>
    <w:rsid w:val="00112828"/>
    <w:rsid w:val="00114006"/>
    <w:rsid w:val="00116B42"/>
    <w:rsid w:val="00125869"/>
    <w:rsid w:val="00136428"/>
    <w:rsid w:val="00142FCD"/>
    <w:rsid w:val="00153900"/>
    <w:rsid w:val="00153F82"/>
    <w:rsid w:val="001543D0"/>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09CB"/>
    <w:rsid w:val="001F3226"/>
    <w:rsid w:val="001F583A"/>
    <w:rsid w:val="001F665F"/>
    <w:rsid w:val="001F7F37"/>
    <w:rsid w:val="00200074"/>
    <w:rsid w:val="002069C0"/>
    <w:rsid w:val="00211D42"/>
    <w:rsid w:val="00211F5D"/>
    <w:rsid w:val="002152E7"/>
    <w:rsid w:val="00216010"/>
    <w:rsid w:val="00216925"/>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276D"/>
    <w:rsid w:val="0029512D"/>
    <w:rsid w:val="0029781B"/>
    <w:rsid w:val="002A2663"/>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2696"/>
    <w:rsid w:val="003231A7"/>
    <w:rsid w:val="00324A19"/>
    <w:rsid w:val="00326493"/>
    <w:rsid w:val="00340530"/>
    <w:rsid w:val="00343D09"/>
    <w:rsid w:val="003549BD"/>
    <w:rsid w:val="00354CCC"/>
    <w:rsid w:val="00356467"/>
    <w:rsid w:val="00356E9E"/>
    <w:rsid w:val="00361904"/>
    <w:rsid w:val="00361FE3"/>
    <w:rsid w:val="003705CD"/>
    <w:rsid w:val="0037766D"/>
    <w:rsid w:val="003812EE"/>
    <w:rsid w:val="003854B9"/>
    <w:rsid w:val="00385CAA"/>
    <w:rsid w:val="00386194"/>
    <w:rsid w:val="00386962"/>
    <w:rsid w:val="00386AFC"/>
    <w:rsid w:val="00387C21"/>
    <w:rsid w:val="00390C5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2749"/>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4E42"/>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5806"/>
    <w:rsid w:val="00606A0F"/>
    <w:rsid w:val="00614AD9"/>
    <w:rsid w:val="00615E56"/>
    <w:rsid w:val="00617E63"/>
    <w:rsid w:val="00623FBE"/>
    <w:rsid w:val="0062719B"/>
    <w:rsid w:val="00632611"/>
    <w:rsid w:val="0063435E"/>
    <w:rsid w:val="00652F35"/>
    <w:rsid w:val="00653D48"/>
    <w:rsid w:val="00660802"/>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0359"/>
    <w:rsid w:val="006C42DE"/>
    <w:rsid w:val="006C481F"/>
    <w:rsid w:val="006D397C"/>
    <w:rsid w:val="006E6D89"/>
    <w:rsid w:val="006E7896"/>
    <w:rsid w:val="006F1148"/>
    <w:rsid w:val="006F449D"/>
    <w:rsid w:val="00702408"/>
    <w:rsid w:val="007024F8"/>
    <w:rsid w:val="007039E6"/>
    <w:rsid w:val="007104C5"/>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33B1"/>
    <w:rsid w:val="00770D89"/>
    <w:rsid w:val="0077351E"/>
    <w:rsid w:val="007827EC"/>
    <w:rsid w:val="00786388"/>
    <w:rsid w:val="00791772"/>
    <w:rsid w:val="0079588F"/>
    <w:rsid w:val="007961BA"/>
    <w:rsid w:val="007A440E"/>
    <w:rsid w:val="007B56A9"/>
    <w:rsid w:val="007B7E7D"/>
    <w:rsid w:val="007C3042"/>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349E"/>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0742"/>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866E5"/>
    <w:rsid w:val="009910B4"/>
    <w:rsid w:val="009958A7"/>
    <w:rsid w:val="009A1645"/>
    <w:rsid w:val="009A290C"/>
    <w:rsid w:val="009B23DF"/>
    <w:rsid w:val="009B33E1"/>
    <w:rsid w:val="009C0776"/>
    <w:rsid w:val="009C1823"/>
    <w:rsid w:val="009C550B"/>
    <w:rsid w:val="009C60C3"/>
    <w:rsid w:val="009D1F41"/>
    <w:rsid w:val="009D1F94"/>
    <w:rsid w:val="009D2D82"/>
    <w:rsid w:val="009D585E"/>
    <w:rsid w:val="009E182F"/>
    <w:rsid w:val="009E274E"/>
    <w:rsid w:val="009E41D1"/>
    <w:rsid w:val="009E6D7B"/>
    <w:rsid w:val="009E75B4"/>
    <w:rsid w:val="009F7B78"/>
    <w:rsid w:val="00A12566"/>
    <w:rsid w:val="00A12EAB"/>
    <w:rsid w:val="00A1658F"/>
    <w:rsid w:val="00A17457"/>
    <w:rsid w:val="00A25569"/>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47397"/>
    <w:rsid w:val="00B502F3"/>
    <w:rsid w:val="00B50D95"/>
    <w:rsid w:val="00B51D52"/>
    <w:rsid w:val="00B5247D"/>
    <w:rsid w:val="00B532F4"/>
    <w:rsid w:val="00B5344B"/>
    <w:rsid w:val="00B54DEA"/>
    <w:rsid w:val="00B720C9"/>
    <w:rsid w:val="00B8046D"/>
    <w:rsid w:val="00B9451F"/>
    <w:rsid w:val="00B95FAA"/>
    <w:rsid w:val="00BA1C79"/>
    <w:rsid w:val="00BB0020"/>
    <w:rsid w:val="00BB5E06"/>
    <w:rsid w:val="00BB7116"/>
    <w:rsid w:val="00BB7F21"/>
    <w:rsid w:val="00BC07E5"/>
    <w:rsid w:val="00BC2888"/>
    <w:rsid w:val="00BC2F27"/>
    <w:rsid w:val="00BC38BC"/>
    <w:rsid w:val="00BC4052"/>
    <w:rsid w:val="00BC4BC8"/>
    <w:rsid w:val="00BD2818"/>
    <w:rsid w:val="00BE314A"/>
    <w:rsid w:val="00BF1AE9"/>
    <w:rsid w:val="00BF423D"/>
    <w:rsid w:val="00BF625B"/>
    <w:rsid w:val="00C03DF7"/>
    <w:rsid w:val="00C1079A"/>
    <w:rsid w:val="00C1101E"/>
    <w:rsid w:val="00C21E57"/>
    <w:rsid w:val="00C22622"/>
    <w:rsid w:val="00C2305B"/>
    <w:rsid w:val="00C30F9B"/>
    <w:rsid w:val="00C401B2"/>
    <w:rsid w:val="00C60866"/>
    <w:rsid w:val="00C62347"/>
    <w:rsid w:val="00C67982"/>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75ADC"/>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6B0B"/>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374DE"/>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77B13"/>
    <w:rsid w:val="00F8096E"/>
    <w:rsid w:val="00F80B6C"/>
    <w:rsid w:val="00F86F62"/>
    <w:rsid w:val="00F90BA4"/>
    <w:rsid w:val="00FA1103"/>
    <w:rsid w:val="00FA5284"/>
    <w:rsid w:val="00FB4B22"/>
    <w:rsid w:val="00FC205B"/>
    <w:rsid w:val="00FC2825"/>
    <w:rsid w:val="00FC4E5F"/>
    <w:rsid w:val="00FD04E8"/>
    <w:rsid w:val="00FD0686"/>
    <w:rsid w:val="00FD12FE"/>
    <w:rsid w:val="00FD18E3"/>
    <w:rsid w:val="00FD1FD2"/>
    <w:rsid w:val="00FD20D2"/>
    <w:rsid w:val="00FD5D3A"/>
    <w:rsid w:val="00FE0852"/>
    <w:rsid w:val="00FE2D67"/>
    <w:rsid w:val="00FE3AF1"/>
    <w:rsid w:val="00FE61AE"/>
    <w:rsid w:val="00FE799A"/>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1882243"/>
  <w15:chartTrackingRefBased/>
  <w15:docId w15:val="{18A85016-BE66-4D72-9B58-52213BD0D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181D"/>
    <w:pPr>
      <w:spacing w:after="180"/>
    </w:pPr>
    <w:rPr>
      <w:rFonts w:eastAsia="Times New Roman"/>
      <w:lang w:val="en-GB" w:eastAsia="en-US"/>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0">
    <w:name w:val="見出し 2 (文字)"/>
    <w:link w:val="2"/>
    <w:rsid w:val="002069C0"/>
    <w:rPr>
      <w:rFonts w:ascii="Arial" w:eastAsia="Times New Roman" w:hAnsi="Arial"/>
      <w:sz w:val="32"/>
    </w:rPr>
  </w:style>
  <w:style w:type="character" w:customStyle="1" w:styleId="30">
    <w:name w:val="見出し 3 (文字)"/>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header"/>
    <w:basedOn w:val="a"/>
    <w:link w:val="a6"/>
    <w:rsid w:val="00322696"/>
    <w:pPr>
      <w:tabs>
        <w:tab w:val="center" w:pos="4252"/>
        <w:tab w:val="right" w:pos="8504"/>
      </w:tabs>
      <w:snapToGrid w:val="0"/>
    </w:pPr>
  </w:style>
  <w:style w:type="character" w:customStyle="1" w:styleId="a6">
    <w:name w:val="ヘッダー (文字)"/>
    <w:link w:val="a5"/>
    <w:rsid w:val="00322696"/>
    <w:rPr>
      <w:rFonts w:eastAsia="Times New Roman"/>
      <w:lang w:val="en-GB" w:eastAsia="en-US"/>
    </w:rPr>
  </w:style>
  <w:style w:type="paragraph" w:styleId="a7">
    <w:name w:val="footer"/>
    <w:basedOn w:val="a"/>
    <w:link w:val="a8"/>
    <w:rsid w:val="00322696"/>
    <w:pPr>
      <w:tabs>
        <w:tab w:val="center" w:pos="4252"/>
        <w:tab w:val="right" w:pos="8504"/>
      </w:tabs>
      <w:snapToGrid w:val="0"/>
    </w:pPr>
  </w:style>
  <w:style w:type="character" w:customStyle="1" w:styleId="a8">
    <w:name w:val="フッター (文字)"/>
    <w:link w:val="a7"/>
    <w:rsid w:val="00322696"/>
    <w:rPr>
      <w:rFonts w:eastAsia="Times New Roman"/>
      <w:lang w:val="en-GB" w:eastAsia="en-US"/>
    </w:rPr>
  </w:style>
  <w:style w:type="character" w:styleId="a9">
    <w:name w:val="annotation reference"/>
    <w:rsid w:val="007827EC"/>
    <w:rPr>
      <w:sz w:val="18"/>
      <w:szCs w:val="18"/>
    </w:rPr>
  </w:style>
  <w:style w:type="paragraph" w:styleId="aa">
    <w:name w:val="annotation text"/>
    <w:basedOn w:val="a"/>
    <w:link w:val="ab"/>
    <w:rsid w:val="007827EC"/>
  </w:style>
  <w:style w:type="character" w:customStyle="1" w:styleId="ab">
    <w:name w:val="コメント文字列 (文字)"/>
    <w:link w:val="aa"/>
    <w:rsid w:val="007827EC"/>
    <w:rPr>
      <w:rFonts w:eastAsia="Times New Roman"/>
      <w:lang w:val="en-GB" w:eastAsia="en-US"/>
    </w:rPr>
  </w:style>
  <w:style w:type="paragraph" w:styleId="ac">
    <w:name w:val="annotation subject"/>
    <w:basedOn w:val="aa"/>
    <w:next w:val="aa"/>
    <w:link w:val="ad"/>
    <w:rsid w:val="007827EC"/>
    <w:rPr>
      <w:b/>
      <w:bCs/>
    </w:rPr>
  </w:style>
  <w:style w:type="character" w:customStyle="1" w:styleId="ad">
    <w:name w:val="コメント内容 (文字)"/>
    <w:link w:val="ac"/>
    <w:rsid w:val="007827EC"/>
    <w:rPr>
      <w:rFonts w:eastAsia="Times New Roman"/>
      <w:b/>
      <w:bCs/>
      <w:lang w:val="en-GB" w:eastAsia="en-US"/>
    </w:rPr>
  </w:style>
  <w:style w:type="paragraph" w:styleId="ae">
    <w:name w:val="Revision"/>
    <w:hidden/>
    <w:uiPriority w:val="99"/>
    <w:semiHidden/>
    <w:rsid w:val="00F77B1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9AC1DA4D8383048A3F44E0FB4943BB8" ma:contentTypeVersion="16" ma:contentTypeDescription="新しいドキュメントを作成します。" ma:contentTypeScope="" ma:versionID="9372713d0e9d65c3bfd73bdc9d3a2236">
  <xsd:schema xmlns:xsd="http://www.w3.org/2001/XMLSchema" xmlns:xs="http://www.w3.org/2001/XMLSchema" xmlns:p="http://schemas.microsoft.com/office/2006/metadata/properties" xmlns:ns2="c1c45d62-4b44-4970-b5ed-470ec38d217e" xmlns:ns3="acd154b3-7606-44e7-99cd-55da7c898a00" targetNamespace="http://schemas.microsoft.com/office/2006/metadata/properties" ma:root="true" ma:fieldsID="352b5f4a1d2377597a832c7033005ba3" ns2:_="" ns3:_="">
    <xsd:import namespace="c1c45d62-4b44-4970-b5ed-470ec38d217e"/>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c45d62-4b44-4970-b5ed-470ec38d21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23f4f63-bbc9-4e23-901f-3a3b8166d776}"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c1c45d62-4b44-4970-b5ed-470ec38d217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F0F1736-48AA-470C-BFE9-95D52802E3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c45d62-4b44-4970-b5ed-470ec38d217e"/>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474E1D-66F4-42DC-A85D-CDD749D427E0}">
  <ds:schemaRefs>
    <ds:schemaRef ds:uri="http://schemas.microsoft.com/sharepoint/v3/contenttype/forms"/>
  </ds:schemaRefs>
</ds:datastoreItem>
</file>

<file path=customXml/itemProps3.xml><?xml version="1.0" encoding="utf-8"?>
<ds:datastoreItem xmlns:ds="http://schemas.openxmlformats.org/officeDocument/2006/customXml" ds:itemID="{44B2718F-E531-4D49-8210-7F963BB83CAC}">
  <ds:schemaRefs>
    <ds:schemaRef ds:uri="http://schemas.microsoft.com/office/2006/metadata/properties"/>
    <ds:schemaRef ds:uri="http://schemas.microsoft.com/office/infopath/2007/PartnerControls"/>
    <ds:schemaRef ds:uri="acd154b3-7606-44e7-99cd-55da7c898a00"/>
    <ds:schemaRef ds:uri="c1c45d62-4b44-4970-b5ed-470ec38d217e"/>
  </ds:schemaRefs>
</ds:datastoreItem>
</file>

<file path=docMetadata/LabelInfo.xml><?xml version="1.0" encoding="utf-8"?>
<clbl:labelList xmlns:clbl="http://schemas.microsoft.com/office/2020/mipLabelMetadata">
  <clbl:label id="{f7b7771f-98a2-4ec9-8160-ee37e9359e20}"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710</Words>
  <Characters>4047</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Shiro Fukumoto</cp:lastModifiedBy>
  <cp:revision>3</cp:revision>
  <dcterms:created xsi:type="dcterms:W3CDTF">2025-05-09T01:37:00Z</dcterms:created>
  <dcterms:modified xsi:type="dcterms:W3CDTF">2025-05-09T09:08:00Z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2025-04-15T06:13:06Z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y fmtid="{D5CDD505-2E9C-101B-9397-08002B2CF9AE}" pid="8" name="MSIP_Label_75af88a6-b88e-425b-bf39-433b2fafd692_ActionId">
    <vt:lpwstr>4c98f7b9-8aaf-48cb-b155-93afd4a2ee30</vt:lpwstr>
  </property>
  <property fmtid="{D5CDD505-2E9C-101B-9397-08002B2CF9AE}" pid="9" name="ContentTypeId">
    <vt:lpwstr>0x010100B9AC1DA4D8383048A3F44E0FB4943BB8</vt:lpwstr>
  </property>
</Properties>
</file>